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DBE2" w14:textId="77777777" w:rsidR="00524B5D" w:rsidRPr="00524B5D" w:rsidRDefault="00524B5D" w:rsidP="00524B5D">
      <w:pPr>
        <w:jc w:val="center"/>
        <w:rPr>
          <w:rFonts w:ascii="Aptos" w:hAnsi="Aptos"/>
          <w:b/>
          <w:bCs/>
          <w:sz w:val="20"/>
          <w:szCs w:val="20"/>
        </w:rPr>
      </w:pPr>
      <w:r w:rsidRPr="00524B5D">
        <w:rPr>
          <w:rFonts w:ascii="Aptos" w:hAnsi="Aptos"/>
          <w:b/>
          <w:bCs/>
          <w:sz w:val="20"/>
          <w:szCs w:val="20"/>
        </w:rPr>
        <w:t>FORMULÁRIO DE CANDIDATURA</w:t>
      </w:r>
    </w:p>
    <w:p w14:paraId="5FCD3ABA" w14:textId="5D67C93E" w:rsid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PROCEDIMENTO DE ATRIBUIÇÃO DO DIREITO DE EXPLORAÇÃO DOS QUIOSQUES DE VENDA DE BEBIDAS </w:t>
      </w:r>
      <w:r w:rsidR="008C2866">
        <w:rPr>
          <w:rFonts w:ascii="Aptos" w:hAnsi="Aptos"/>
          <w:sz w:val="20"/>
          <w:szCs w:val="20"/>
        </w:rPr>
        <w:t xml:space="preserve">NA PRAÇA DA REPÚBLICA ATÉ 19 DE JULHO DE 2026, NAS IMEDIAÇÕES </w:t>
      </w:r>
      <w:r w:rsidRPr="00524B5D">
        <w:rPr>
          <w:rFonts w:ascii="Aptos" w:hAnsi="Aptos"/>
          <w:sz w:val="20"/>
          <w:szCs w:val="20"/>
        </w:rPr>
        <w:t xml:space="preserve">DA FAN ZONE </w:t>
      </w:r>
      <w:r>
        <w:rPr>
          <w:rFonts w:ascii="Aptos" w:hAnsi="Aptos"/>
          <w:sz w:val="20"/>
          <w:szCs w:val="20"/>
        </w:rPr>
        <w:t>DE BRAGA “PINTAR PORTUGAL”</w:t>
      </w:r>
    </w:p>
    <w:p w14:paraId="1261117C" w14:textId="77777777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</w:p>
    <w:p w14:paraId="5F52D24D" w14:textId="77777777" w:rsidR="00524B5D" w:rsidRPr="00750449" w:rsidRDefault="00524B5D" w:rsidP="00524B5D">
      <w:pPr>
        <w:numPr>
          <w:ilvl w:val="0"/>
          <w:numId w:val="1"/>
        </w:numPr>
        <w:jc w:val="both"/>
        <w:rPr>
          <w:rFonts w:ascii="Aptos" w:hAnsi="Aptos"/>
          <w:b/>
          <w:bCs/>
          <w:sz w:val="20"/>
          <w:szCs w:val="20"/>
        </w:rPr>
      </w:pPr>
      <w:r w:rsidRPr="00750449">
        <w:rPr>
          <w:rFonts w:ascii="Aptos" w:hAnsi="Aptos"/>
          <w:b/>
          <w:bCs/>
          <w:sz w:val="20"/>
          <w:szCs w:val="20"/>
        </w:rPr>
        <w:t>Identificação do candidato</w:t>
      </w:r>
    </w:p>
    <w:p w14:paraId="075AC0EC" w14:textId="02158AAA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Denominação: </w:t>
      </w:r>
    </w:p>
    <w:p w14:paraId="3FA7D542" w14:textId="0F7556A8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NIF/NIPC: </w:t>
      </w:r>
    </w:p>
    <w:p w14:paraId="24AD0F4F" w14:textId="238A15AB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Morada: </w:t>
      </w:r>
    </w:p>
    <w:p w14:paraId="1E31045F" w14:textId="036E192A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Telefone: </w:t>
      </w:r>
    </w:p>
    <w:p w14:paraId="59816C9A" w14:textId="31C82425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E-mail: </w:t>
      </w:r>
    </w:p>
    <w:p w14:paraId="553043B5" w14:textId="661F68A5" w:rsid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Representante legal: </w:t>
      </w:r>
    </w:p>
    <w:p w14:paraId="64444112" w14:textId="77777777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</w:p>
    <w:p w14:paraId="37A268F2" w14:textId="77777777" w:rsidR="00524B5D" w:rsidRPr="00750449" w:rsidRDefault="00524B5D" w:rsidP="00524B5D">
      <w:pPr>
        <w:numPr>
          <w:ilvl w:val="0"/>
          <w:numId w:val="2"/>
        </w:numPr>
        <w:jc w:val="both"/>
        <w:rPr>
          <w:rFonts w:ascii="Aptos" w:hAnsi="Aptos"/>
          <w:b/>
          <w:bCs/>
          <w:sz w:val="20"/>
          <w:szCs w:val="20"/>
        </w:rPr>
      </w:pPr>
      <w:r w:rsidRPr="00750449">
        <w:rPr>
          <w:rFonts w:ascii="Aptos" w:hAnsi="Aptos"/>
          <w:b/>
          <w:bCs/>
          <w:sz w:val="20"/>
          <w:szCs w:val="20"/>
        </w:rPr>
        <w:t>Experiência em eventos similares</w:t>
      </w:r>
    </w:p>
    <w:p w14:paraId="6CA0DEDB" w14:textId="77777777" w:rsid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>Descrição sucinta da experiência do candidato:</w:t>
      </w:r>
    </w:p>
    <w:p w14:paraId="3AC5F922" w14:textId="77777777" w:rsidR="00750449" w:rsidRDefault="00750449" w:rsidP="0075044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Aptos" w:hAnsi="Aptos"/>
          <w:sz w:val="20"/>
          <w:szCs w:val="20"/>
        </w:rPr>
      </w:pPr>
    </w:p>
    <w:p w14:paraId="241D8297" w14:textId="77777777" w:rsidR="00750449" w:rsidRDefault="00750449" w:rsidP="0075044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Aptos" w:hAnsi="Aptos"/>
          <w:sz w:val="20"/>
          <w:szCs w:val="20"/>
        </w:rPr>
      </w:pPr>
    </w:p>
    <w:p w14:paraId="5A29E66B" w14:textId="77777777" w:rsidR="00750449" w:rsidRDefault="00750449" w:rsidP="0075044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Aptos" w:hAnsi="Aptos"/>
          <w:sz w:val="20"/>
          <w:szCs w:val="20"/>
        </w:rPr>
      </w:pPr>
    </w:p>
    <w:p w14:paraId="11A96A82" w14:textId="77777777" w:rsidR="00750449" w:rsidRPr="00524B5D" w:rsidRDefault="00750449" w:rsidP="00750449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Aptos" w:hAnsi="Aptos"/>
          <w:sz w:val="20"/>
          <w:szCs w:val="20"/>
        </w:rPr>
      </w:pPr>
    </w:p>
    <w:p w14:paraId="72927AAE" w14:textId="02833F3F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</w:p>
    <w:p w14:paraId="3782D60B" w14:textId="77777777" w:rsidR="00524B5D" w:rsidRPr="00750449" w:rsidRDefault="00524B5D" w:rsidP="00524B5D">
      <w:pPr>
        <w:numPr>
          <w:ilvl w:val="0"/>
          <w:numId w:val="3"/>
        </w:numPr>
        <w:jc w:val="both"/>
        <w:rPr>
          <w:rFonts w:ascii="Aptos" w:hAnsi="Aptos"/>
          <w:b/>
          <w:bCs/>
          <w:sz w:val="20"/>
          <w:szCs w:val="20"/>
        </w:rPr>
      </w:pPr>
      <w:r w:rsidRPr="00750449">
        <w:rPr>
          <w:rFonts w:ascii="Aptos" w:hAnsi="Aptos"/>
          <w:b/>
          <w:bCs/>
          <w:sz w:val="20"/>
          <w:szCs w:val="20"/>
        </w:rPr>
        <w:t>Proposta financeira</w:t>
      </w:r>
    </w:p>
    <w:p w14:paraId="315A4375" w14:textId="466DE1BF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 xml:space="preserve">Valor proposto pela atribuição do direito de exploração dos </w:t>
      </w:r>
      <w:r>
        <w:rPr>
          <w:rFonts w:ascii="Aptos" w:hAnsi="Aptos"/>
          <w:sz w:val="20"/>
          <w:szCs w:val="20"/>
        </w:rPr>
        <w:t>dois</w:t>
      </w:r>
      <w:r w:rsidRPr="00524B5D">
        <w:rPr>
          <w:rFonts w:ascii="Aptos" w:hAnsi="Aptos"/>
          <w:sz w:val="20"/>
          <w:szCs w:val="20"/>
        </w:rPr>
        <w:t xml:space="preserve"> quiosques:</w:t>
      </w:r>
    </w:p>
    <w:p w14:paraId="6EDAA2B6" w14:textId="77777777" w:rsid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>________________ € (valor sem IVA)</w:t>
      </w:r>
    </w:p>
    <w:p w14:paraId="7830865D" w14:textId="77777777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</w:p>
    <w:p w14:paraId="54A11DB2" w14:textId="77777777" w:rsidR="00524B5D" w:rsidRPr="00750449" w:rsidRDefault="00524B5D" w:rsidP="00524B5D">
      <w:pPr>
        <w:numPr>
          <w:ilvl w:val="0"/>
          <w:numId w:val="4"/>
        </w:numPr>
        <w:jc w:val="both"/>
        <w:rPr>
          <w:rFonts w:ascii="Aptos" w:hAnsi="Aptos"/>
          <w:b/>
          <w:bCs/>
          <w:sz w:val="20"/>
          <w:szCs w:val="20"/>
        </w:rPr>
      </w:pPr>
      <w:r w:rsidRPr="00750449">
        <w:rPr>
          <w:rFonts w:ascii="Aptos" w:hAnsi="Aptos"/>
          <w:b/>
          <w:bCs/>
          <w:sz w:val="20"/>
          <w:szCs w:val="20"/>
        </w:rPr>
        <w:t>Declaração</w:t>
      </w:r>
    </w:p>
    <w:p w14:paraId="43FD1FFD" w14:textId="40148C73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>Declaro que conheço e aceito integralmente as condições constantes do Regulamento do Procedimento de Atribuição do Direito de Exploração dos Quiosques de Venda de Bebidas</w:t>
      </w:r>
      <w:r w:rsidR="008C2866">
        <w:rPr>
          <w:rFonts w:ascii="Aptos" w:hAnsi="Aptos"/>
          <w:sz w:val="20"/>
          <w:szCs w:val="20"/>
        </w:rPr>
        <w:t xml:space="preserve"> na Praça da República até 19 de julho</w:t>
      </w:r>
      <w:r w:rsidRPr="00524B5D">
        <w:rPr>
          <w:rFonts w:ascii="Aptos" w:hAnsi="Aptos"/>
          <w:sz w:val="20"/>
          <w:szCs w:val="20"/>
        </w:rPr>
        <w:t>.</w:t>
      </w:r>
    </w:p>
    <w:p w14:paraId="60C0FD15" w14:textId="77777777" w:rsid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>Declaro ainda que a informação prestada é verdadeira.</w:t>
      </w:r>
    </w:p>
    <w:p w14:paraId="737CAD3F" w14:textId="77777777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</w:p>
    <w:p w14:paraId="66B9F61A" w14:textId="77777777" w:rsidR="00524B5D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>Data: ____ / ____ / 2026</w:t>
      </w:r>
    </w:p>
    <w:p w14:paraId="37A540EC" w14:textId="455A0AE6" w:rsidR="004A18E8" w:rsidRPr="00524B5D" w:rsidRDefault="00524B5D" w:rsidP="00524B5D">
      <w:pPr>
        <w:jc w:val="both"/>
        <w:rPr>
          <w:rFonts w:ascii="Aptos" w:hAnsi="Aptos"/>
          <w:sz w:val="20"/>
          <w:szCs w:val="20"/>
        </w:rPr>
      </w:pPr>
      <w:r w:rsidRPr="00524B5D">
        <w:rPr>
          <w:rFonts w:ascii="Aptos" w:hAnsi="Aptos"/>
          <w:sz w:val="20"/>
          <w:szCs w:val="20"/>
        </w:rPr>
        <w:t>Assinatura:</w:t>
      </w:r>
    </w:p>
    <w:sectPr w:rsidR="004A18E8" w:rsidRPr="00524B5D" w:rsidSect="00B42C32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9F42" w14:textId="77777777" w:rsidR="001B49A6" w:rsidRDefault="001B49A6" w:rsidP="004A18E8">
      <w:pPr>
        <w:spacing w:after="0" w:line="240" w:lineRule="auto"/>
      </w:pPr>
      <w:r>
        <w:separator/>
      </w:r>
    </w:p>
  </w:endnote>
  <w:endnote w:type="continuationSeparator" w:id="0">
    <w:p w14:paraId="6FDEE9F3" w14:textId="77777777" w:rsidR="001B49A6" w:rsidRDefault="001B49A6" w:rsidP="004A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5549" w14:textId="77777777" w:rsidR="001B49A6" w:rsidRDefault="001B49A6" w:rsidP="004A18E8">
      <w:pPr>
        <w:spacing w:after="0" w:line="240" w:lineRule="auto"/>
      </w:pPr>
      <w:r>
        <w:separator/>
      </w:r>
    </w:p>
  </w:footnote>
  <w:footnote w:type="continuationSeparator" w:id="0">
    <w:p w14:paraId="5C4F8631" w14:textId="77777777" w:rsidR="001B49A6" w:rsidRDefault="001B49A6" w:rsidP="004A1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484A" w14:textId="77777777" w:rsidR="004A18E8" w:rsidRDefault="003963A0" w:rsidP="00B867D4">
    <w:pPr>
      <w:pStyle w:val="Cabealho"/>
      <w:spacing w:before="240"/>
      <w:ind w:left="-567"/>
    </w:pPr>
    <w:r>
      <w:rPr>
        <w:noProof/>
      </w:rPr>
      <w:drawing>
        <wp:inline distT="0" distB="0" distL="0" distR="0" wp14:anchorId="41B909FF" wp14:editId="2DDBA305">
          <wp:extent cx="2723047" cy="525780"/>
          <wp:effectExtent l="0" t="0" r="1270" b="7620"/>
          <wp:docPr id="196089880" name="Imagem 1" descr="Uma imagem com texto, Tipo de letra, logótip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9880" name="Imagem 1" descr="Uma imagem com texto, Tipo de letra, logótipo,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686" cy="53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7C53"/>
    <w:multiLevelType w:val="multilevel"/>
    <w:tmpl w:val="C016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A594E"/>
    <w:multiLevelType w:val="multilevel"/>
    <w:tmpl w:val="A5D8B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7656F"/>
    <w:multiLevelType w:val="multilevel"/>
    <w:tmpl w:val="3432B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63671C"/>
    <w:multiLevelType w:val="multilevel"/>
    <w:tmpl w:val="D98A08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4397">
    <w:abstractNumId w:val="0"/>
  </w:num>
  <w:num w:numId="2" w16cid:durableId="1215509868">
    <w:abstractNumId w:val="2"/>
  </w:num>
  <w:num w:numId="3" w16cid:durableId="743184704">
    <w:abstractNumId w:val="1"/>
  </w:num>
  <w:num w:numId="4" w16cid:durableId="1770006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5D"/>
    <w:rsid w:val="00127DD4"/>
    <w:rsid w:val="00131793"/>
    <w:rsid w:val="001B49A6"/>
    <w:rsid w:val="003423BA"/>
    <w:rsid w:val="003963A0"/>
    <w:rsid w:val="00404D2F"/>
    <w:rsid w:val="004331C3"/>
    <w:rsid w:val="004A18E8"/>
    <w:rsid w:val="00524B5D"/>
    <w:rsid w:val="005F0731"/>
    <w:rsid w:val="00750449"/>
    <w:rsid w:val="00841907"/>
    <w:rsid w:val="008C2866"/>
    <w:rsid w:val="008E42D1"/>
    <w:rsid w:val="00B42C32"/>
    <w:rsid w:val="00B867D4"/>
    <w:rsid w:val="00C4169B"/>
    <w:rsid w:val="00C705E8"/>
    <w:rsid w:val="00CD6773"/>
    <w:rsid w:val="00E208A6"/>
    <w:rsid w:val="00EF5031"/>
    <w:rsid w:val="00F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EE470"/>
  <w15:chartTrackingRefBased/>
  <w15:docId w15:val="{B116EAE8-D161-4A6E-A909-47AF5BC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A1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18E8"/>
  </w:style>
  <w:style w:type="paragraph" w:styleId="Rodap">
    <w:name w:val="footer"/>
    <w:basedOn w:val="Normal"/>
    <w:link w:val="RodapCarter"/>
    <w:uiPriority w:val="99"/>
    <w:unhideWhenUsed/>
    <w:rsid w:val="004A1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1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i.marques\Documents\Modelos%20Personalizados%20do%20Office\Modelo%20AEI-CCI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AEI-CCI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Marques</dc:creator>
  <cp:keywords/>
  <dc:description/>
  <cp:lastModifiedBy>Rui Marques</cp:lastModifiedBy>
  <cp:revision>3</cp:revision>
  <cp:lastPrinted>2021-07-15T09:46:00Z</cp:lastPrinted>
  <dcterms:created xsi:type="dcterms:W3CDTF">2026-06-25T11:27:00Z</dcterms:created>
  <dcterms:modified xsi:type="dcterms:W3CDTF">2026-06-25T11:31:00Z</dcterms:modified>
</cp:coreProperties>
</file>